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7F1FD" w14:textId="77777777" w:rsidR="00097C96" w:rsidRPr="00097C96" w:rsidRDefault="00097C96" w:rsidP="00097C96">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097C96">
        <w:rPr>
          <w:rFonts w:ascii="Arial" w:eastAsia="Times New Roman" w:hAnsi="Arial" w:cs="Arial"/>
          <w:b/>
          <w:bCs/>
          <w:color w:val="222222"/>
          <w:sz w:val="27"/>
          <w:szCs w:val="27"/>
        </w:rPr>
        <w:t>Audit Committee Meeting Review</w:t>
      </w:r>
    </w:p>
    <w:p w14:paraId="7EAB4D00" w14:textId="77777777" w:rsidR="00097C96" w:rsidRPr="00097C96" w:rsidRDefault="00097C96" w:rsidP="00097C96">
      <w:pPr>
        <w:shd w:val="clear" w:color="auto" w:fill="FFFFFF"/>
        <w:spacing w:before="100" w:beforeAutospacing="1" w:after="100" w:afterAutospacing="1" w:line="240" w:lineRule="auto"/>
        <w:rPr>
          <w:rFonts w:ascii="Arial" w:eastAsia="Times New Roman" w:hAnsi="Arial" w:cs="Arial"/>
          <w:color w:val="222222"/>
          <w:sz w:val="24"/>
          <w:szCs w:val="24"/>
        </w:rPr>
      </w:pPr>
      <w:r w:rsidRPr="00097C96">
        <w:rPr>
          <w:rFonts w:ascii="Arial" w:eastAsia="Times New Roman" w:hAnsi="Arial" w:cs="Arial"/>
          <w:b/>
          <w:bCs/>
          <w:color w:val="222222"/>
          <w:sz w:val="24"/>
          <w:szCs w:val="24"/>
        </w:rPr>
        <w:t>Date:</w:t>
      </w:r>
      <w:r w:rsidRPr="00097C96">
        <w:rPr>
          <w:rFonts w:ascii="Arial" w:eastAsia="Times New Roman" w:hAnsi="Arial" w:cs="Arial"/>
          <w:color w:val="222222"/>
          <w:sz w:val="24"/>
          <w:szCs w:val="24"/>
        </w:rPr>
        <w:t> Wednesday, September 17, 2025</w:t>
      </w:r>
      <w:r w:rsidRPr="00097C96">
        <w:rPr>
          <w:rFonts w:ascii="Arial" w:eastAsia="Times New Roman" w:hAnsi="Arial" w:cs="Arial"/>
          <w:color w:val="222222"/>
          <w:sz w:val="24"/>
          <w:szCs w:val="24"/>
        </w:rPr>
        <w:br/>
      </w:r>
      <w:r w:rsidRPr="00097C96">
        <w:rPr>
          <w:rFonts w:ascii="Arial" w:eastAsia="Times New Roman" w:hAnsi="Arial" w:cs="Arial"/>
          <w:b/>
          <w:bCs/>
          <w:color w:val="222222"/>
          <w:sz w:val="24"/>
          <w:szCs w:val="24"/>
        </w:rPr>
        <w:t>Time:</w:t>
      </w:r>
      <w:r w:rsidRPr="00097C96">
        <w:rPr>
          <w:rFonts w:ascii="Arial" w:eastAsia="Times New Roman" w:hAnsi="Arial" w:cs="Arial"/>
          <w:color w:val="222222"/>
          <w:sz w:val="24"/>
          <w:szCs w:val="24"/>
        </w:rPr>
        <w:t> 5:30 PM</w:t>
      </w:r>
      <w:r w:rsidRPr="00097C96">
        <w:rPr>
          <w:rFonts w:ascii="Arial" w:eastAsia="Times New Roman" w:hAnsi="Arial" w:cs="Arial"/>
          <w:color w:val="222222"/>
          <w:sz w:val="24"/>
          <w:szCs w:val="24"/>
        </w:rPr>
        <w:br/>
      </w:r>
      <w:r w:rsidRPr="00097C96">
        <w:rPr>
          <w:rFonts w:ascii="Arial" w:eastAsia="Times New Roman" w:hAnsi="Arial" w:cs="Arial"/>
          <w:b/>
          <w:bCs/>
          <w:color w:val="222222"/>
          <w:sz w:val="24"/>
          <w:szCs w:val="24"/>
        </w:rPr>
        <w:t>Location:</w:t>
      </w:r>
      <w:r w:rsidRPr="00097C96">
        <w:rPr>
          <w:rFonts w:ascii="Arial" w:eastAsia="Times New Roman" w:hAnsi="Arial" w:cs="Arial"/>
          <w:color w:val="222222"/>
          <w:sz w:val="24"/>
          <w:szCs w:val="24"/>
        </w:rPr>
        <w:t> Jordan-Elbridge Middle School Library</w:t>
      </w:r>
    </w:p>
    <w:p w14:paraId="0CB5EDE4" w14:textId="77777777" w:rsidR="00097C96" w:rsidRPr="00097C96" w:rsidRDefault="00097C96" w:rsidP="00097C96">
      <w:pPr>
        <w:shd w:val="clear" w:color="auto" w:fill="FFFFFF"/>
        <w:spacing w:before="100" w:beforeAutospacing="1" w:after="100" w:afterAutospacing="1" w:line="240" w:lineRule="auto"/>
        <w:rPr>
          <w:rFonts w:ascii="Arial" w:eastAsia="Times New Roman" w:hAnsi="Arial" w:cs="Arial"/>
          <w:color w:val="222222"/>
          <w:sz w:val="24"/>
          <w:szCs w:val="24"/>
        </w:rPr>
      </w:pPr>
      <w:r w:rsidRPr="00097C96">
        <w:rPr>
          <w:rFonts w:ascii="Arial" w:eastAsia="Times New Roman" w:hAnsi="Arial" w:cs="Arial"/>
          <w:b/>
          <w:bCs/>
          <w:color w:val="222222"/>
          <w:sz w:val="24"/>
          <w:szCs w:val="24"/>
        </w:rPr>
        <w:t>Attendees:</w:t>
      </w:r>
    </w:p>
    <w:p w14:paraId="3A740517" w14:textId="77777777" w:rsidR="00097C96" w:rsidRPr="00097C96" w:rsidRDefault="00097C96" w:rsidP="00097C9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097C96">
        <w:rPr>
          <w:rFonts w:ascii="Arial" w:eastAsia="Times New Roman" w:hAnsi="Arial" w:cs="Arial"/>
          <w:color w:val="222222"/>
          <w:sz w:val="24"/>
          <w:szCs w:val="24"/>
        </w:rPr>
        <w:t>RJ Hartwell, Assistant Superintendent for Business and Finance</w:t>
      </w:r>
    </w:p>
    <w:p w14:paraId="0FF42537" w14:textId="77777777" w:rsidR="00097C96" w:rsidRPr="00097C96" w:rsidRDefault="00097C96" w:rsidP="00097C9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097C96">
        <w:rPr>
          <w:rFonts w:ascii="Arial" w:eastAsia="Times New Roman" w:hAnsi="Arial" w:cs="Arial"/>
          <w:color w:val="222222"/>
          <w:sz w:val="24"/>
          <w:szCs w:val="24"/>
        </w:rPr>
        <w:t xml:space="preserve">Jim </w:t>
      </w:r>
      <w:proofErr w:type="spellStart"/>
      <w:r w:rsidRPr="00097C96">
        <w:rPr>
          <w:rFonts w:ascii="Arial" w:eastAsia="Times New Roman" w:hAnsi="Arial" w:cs="Arial"/>
          <w:color w:val="222222"/>
          <w:sz w:val="24"/>
          <w:szCs w:val="24"/>
        </w:rPr>
        <w:t>Froio</w:t>
      </w:r>
      <w:proofErr w:type="spellEnd"/>
      <w:r w:rsidRPr="00097C96">
        <w:rPr>
          <w:rFonts w:ascii="Arial" w:eastAsia="Times New Roman" w:hAnsi="Arial" w:cs="Arial"/>
          <w:color w:val="222222"/>
          <w:sz w:val="24"/>
          <w:szCs w:val="24"/>
        </w:rPr>
        <w:t>, Superintendent</w:t>
      </w:r>
    </w:p>
    <w:p w14:paraId="24446B00" w14:textId="77777777" w:rsidR="00097C96" w:rsidRPr="00097C96" w:rsidRDefault="00097C96" w:rsidP="00097C9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097C96">
        <w:rPr>
          <w:rFonts w:ascii="Arial" w:eastAsia="Times New Roman" w:hAnsi="Arial" w:cs="Arial"/>
          <w:color w:val="222222"/>
          <w:sz w:val="24"/>
          <w:szCs w:val="24"/>
        </w:rPr>
        <w:t>Jeff Poor, Board President</w:t>
      </w:r>
    </w:p>
    <w:p w14:paraId="6FC9A56E" w14:textId="77777777" w:rsidR="00097C96" w:rsidRPr="00097C96" w:rsidRDefault="00097C96" w:rsidP="00097C9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097C96">
        <w:rPr>
          <w:rFonts w:ascii="Arial" w:eastAsia="Times New Roman" w:hAnsi="Arial" w:cs="Arial"/>
          <w:color w:val="222222"/>
          <w:sz w:val="24"/>
          <w:szCs w:val="24"/>
        </w:rPr>
        <w:t xml:space="preserve">Tabitha </w:t>
      </w:r>
      <w:proofErr w:type="spellStart"/>
      <w:r w:rsidRPr="00097C96">
        <w:rPr>
          <w:rFonts w:ascii="Arial" w:eastAsia="Times New Roman" w:hAnsi="Arial" w:cs="Arial"/>
          <w:color w:val="222222"/>
          <w:sz w:val="24"/>
          <w:szCs w:val="24"/>
        </w:rPr>
        <w:t>DelCostello</w:t>
      </w:r>
      <w:proofErr w:type="spellEnd"/>
      <w:r w:rsidRPr="00097C96">
        <w:rPr>
          <w:rFonts w:ascii="Arial" w:eastAsia="Times New Roman" w:hAnsi="Arial" w:cs="Arial"/>
          <w:color w:val="222222"/>
          <w:sz w:val="24"/>
          <w:szCs w:val="24"/>
        </w:rPr>
        <w:t>, Board Vice-President</w:t>
      </w:r>
    </w:p>
    <w:p w14:paraId="12D94714" w14:textId="4832CAF6" w:rsidR="00097C96" w:rsidRPr="00097C96" w:rsidRDefault="00097C96" w:rsidP="00097C9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097C96">
        <w:rPr>
          <w:rFonts w:ascii="Arial" w:eastAsia="Times New Roman" w:hAnsi="Arial" w:cs="Arial"/>
          <w:color w:val="222222"/>
          <w:sz w:val="24"/>
          <w:szCs w:val="24"/>
        </w:rPr>
        <w:t xml:space="preserve">Tom Zuber, Auditor, </w:t>
      </w:r>
      <w:proofErr w:type="spellStart"/>
      <w:r w:rsidRPr="00097C96">
        <w:rPr>
          <w:rFonts w:ascii="Arial" w:eastAsia="Times New Roman" w:hAnsi="Arial" w:cs="Arial"/>
          <w:color w:val="222222"/>
          <w:sz w:val="24"/>
          <w:szCs w:val="24"/>
        </w:rPr>
        <w:t>Mengel</w:t>
      </w:r>
      <w:proofErr w:type="spellEnd"/>
      <w:r w:rsidRPr="00097C96">
        <w:rPr>
          <w:rFonts w:ascii="Arial" w:eastAsia="Times New Roman" w:hAnsi="Arial" w:cs="Arial"/>
          <w:color w:val="222222"/>
          <w:sz w:val="24"/>
          <w:szCs w:val="24"/>
        </w:rPr>
        <w:t xml:space="preserve"> Metzger &amp; Barr</w:t>
      </w:r>
      <w:r w:rsidRPr="00097C96">
        <w:rPr>
          <w:rFonts w:ascii="Arial" w:eastAsia="Times New Roman" w:hAnsi="Arial" w:cs="Arial"/>
          <w:color w:val="222222"/>
          <w:sz w:val="24"/>
          <w:szCs w:val="24"/>
        </w:rPr>
        <w:br/>
      </w:r>
      <w:r w:rsidRPr="00097C96">
        <w:rPr>
          <w:rFonts w:ascii="Arial" w:eastAsia="Times New Roman" w:hAnsi="Arial" w:cs="Arial"/>
          <w:b/>
          <w:bCs/>
          <w:color w:val="222222"/>
          <w:sz w:val="24"/>
          <w:szCs w:val="24"/>
        </w:rPr>
        <w:t>Absent:</w:t>
      </w:r>
      <w:r w:rsidRPr="00097C96">
        <w:rPr>
          <w:rFonts w:ascii="Arial" w:eastAsia="Times New Roman" w:hAnsi="Arial" w:cs="Arial"/>
          <w:color w:val="222222"/>
          <w:sz w:val="24"/>
          <w:szCs w:val="24"/>
        </w:rPr>
        <w:t> Jodi May, Board Member (Audit Committee)</w:t>
      </w:r>
    </w:p>
    <w:p w14:paraId="34888B28" w14:textId="77777777" w:rsidR="00097C96" w:rsidRPr="00097C96" w:rsidRDefault="00097C96" w:rsidP="00097C96">
      <w:pPr>
        <w:shd w:val="clear" w:color="auto" w:fill="FFFFFF"/>
        <w:spacing w:before="100" w:beforeAutospacing="1" w:after="100" w:afterAutospacing="1" w:line="240" w:lineRule="auto"/>
        <w:outlineLvl w:val="3"/>
        <w:rPr>
          <w:rFonts w:ascii="Arial" w:eastAsia="Times New Roman" w:hAnsi="Arial" w:cs="Arial"/>
          <w:b/>
          <w:bCs/>
          <w:color w:val="222222"/>
          <w:sz w:val="24"/>
          <w:szCs w:val="24"/>
        </w:rPr>
      </w:pPr>
      <w:r w:rsidRPr="00097C96">
        <w:rPr>
          <w:rFonts w:ascii="Arial" w:eastAsia="Times New Roman" w:hAnsi="Arial" w:cs="Arial"/>
          <w:b/>
          <w:bCs/>
          <w:color w:val="222222"/>
          <w:sz w:val="24"/>
          <w:szCs w:val="24"/>
        </w:rPr>
        <w:t>Overview</w:t>
      </w:r>
    </w:p>
    <w:p w14:paraId="754F3C8B" w14:textId="77777777" w:rsidR="00097C96" w:rsidRPr="00097C96" w:rsidRDefault="00097C96" w:rsidP="00097C96">
      <w:pPr>
        <w:shd w:val="clear" w:color="auto" w:fill="FFFFFF"/>
        <w:spacing w:before="100" w:beforeAutospacing="1" w:after="100" w:afterAutospacing="1" w:line="240" w:lineRule="auto"/>
        <w:rPr>
          <w:rFonts w:ascii="Arial" w:eastAsia="Times New Roman" w:hAnsi="Arial" w:cs="Arial"/>
          <w:color w:val="222222"/>
          <w:sz w:val="24"/>
          <w:szCs w:val="24"/>
        </w:rPr>
      </w:pPr>
      <w:r w:rsidRPr="00097C96">
        <w:rPr>
          <w:rFonts w:ascii="Arial" w:eastAsia="Times New Roman" w:hAnsi="Arial" w:cs="Arial"/>
          <w:color w:val="222222"/>
          <w:sz w:val="24"/>
          <w:szCs w:val="24"/>
        </w:rPr>
        <w:t xml:space="preserve">The Audit Committee convened to review the financial audit for the fiscal year ending June 30, 2025. The meeting was facilitated by Assistant Superintendent RJ Hartwell, with Auditor Tom Zuber presenting the findings contained in the executive summary. Superintendent </w:t>
      </w:r>
      <w:proofErr w:type="spellStart"/>
      <w:r w:rsidRPr="00097C96">
        <w:rPr>
          <w:rFonts w:ascii="Arial" w:eastAsia="Times New Roman" w:hAnsi="Arial" w:cs="Arial"/>
          <w:color w:val="222222"/>
          <w:sz w:val="24"/>
          <w:szCs w:val="24"/>
        </w:rPr>
        <w:t>Froio</w:t>
      </w:r>
      <w:proofErr w:type="spellEnd"/>
      <w:r w:rsidRPr="00097C96">
        <w:rPr>
          <w:rFonts w:ascii="Arial" w:eastAsia="Times New Roman" w:hAnsi="Arial" w:cs="Arial"/>
          <w:color w:val="222222"/>
          <w:sz w:val="24"/>
          <w:szCs w:val="24"/>
        </w:rPr>
        <w:t xml:space="preserve"> and board leadership were present to hear the results and ask clarifying questions.</w:t>
      </w:r>
    </w:p>
    <w:p w14:paraId="7BD2977B" w14:textId="77777777" w:rsidR="00097C96" w:rsidRPr="00097C96" w:rsidRDefault="00097C96" w:rsidP="00097C96">
      <w:pPr>
        <w:shd w:val="clear" w:color="auto" w:fill="FFFFFF"/>
        <w:spacing w:before="100" w:beforeAutospacing="1" w:after="100" w:afterAutospacing="1" w:line="240" w:lineRule="auto"/>
        <w:outlineLvl w:val="3"/>
        <w:rPr>
          <w:rFonts w:ascii="Arial" w:eastAsia="Times New Roman" w:hAnsi="Arial" w:cs="Arial"/>
          <w:b/>
          <w:bCs/>
          <w:color w:val="222222"/>
          <w:sz w:val="24"/>
          <w:szCs w:val="24"/>
        </w:rPr>
      </w:pPr>
      <w:r w:rsidRPr="00097C96">
        <w:rPr>
          <w:rFonts w:ascii="Arial" w:eastAsia="Times New Roman" w:hAnsi="Arial" w:cs="Arial"/>
          <w:b/>
          <w:bCs/>
          <w:color w:val="222222"/>
          <w:sz w:val="24"/>
          <w:szCs w:val="24"/>
        </w:rPr>
        <w:t>General Fund Position</w:t>
      </w:r>
    </w:p>
    <w:p w14:paraId="590A349B" w14:textId="77777777" w:rsidR="00097C96" w:rsidRPr="00097C96" w:rsidRDefault="00097C96" w:rsidP="00097C96">
      <w:pPr>
        <w:shd w:val="clear" w:color="auto" w:fill="FFFFFF"/>
        <w:spacing w:before="100" w:beforeAutospacing="1" w:after="100" w:afterAutospacing="1" w:line="240" w:lineRule="auto"/>
        <w:rPr>
          <w:rFonts w:ascii="Arial" w:eastAsia="Times New Roman" w:hAnsi="Arial" w:cs="Arial"/>
          <w:color w:val="222222"/>
          <w:sz w:val="24"/>
          <w:szCs w:val="24"/>
        </w:rPr>
      </w:pPr>
      <w:r w:rsidRPr="00097C96">
        <w:rPr>
          <w:rFonts w:ascii="Arial" w:eastAsia="Times New Roman" w:hAnsi="Arial" w:cs="Arial"/>
          <w:color w:val="222222"/>
          <w:sz w:val="24"/>
          <w:szCs w:val="24"/>
        </w:rPr>
        <w:t>Mr. Zuber reported that the </w:t>
      </w:r>
      <w:r w:rsidRPr="00097C96">
        <w:rPr>
          <w:rFonts w:ascii="Arial" w:eastAsia="Times New Roman" w:hAnsi="Arial" w:cs="Arial"/>
          <w:b/>
          <w:bCs/>
          <w:color w:val="222222"/>
          <w:sz w:val="24"/>
          <w:szCs w:val="24"/>
        </w:rPr>
        <w:t>General Fund</w:t>
      </w:r>
      <w:r w:rsidRPr="00097C96">
        <w:rPr>
          <w:rFonts w:ascii="Arial" w:eastAsia="Times New Roman" w:hAnsi="Arial" w:cs="Arial"/>
          <w:color w:val="222222"/>
          <w:sz w:val="24"/>
          <w:szCs w:val="24"/>
        </w:rPr>
        <w:t> closed the year with </w:t>
      </w:r>
      <w:r w:rsidRPr="00097C96">
        <w:rPr>
          <w:rFonts w:ascii="Arial" w:eastAsia="Times New Roman" w:hAnsi="Arial" w:cs="Arial"/>
          <w:b/>
          <w:bCs/>
          <w:color w:val="222222"/>
          <w:sz w:val="24"/>
          <w:szCs w:val="24"/>
        </w:rPr>
        <w:t>total assets of $11.7 million</w:t>
      </w:r>
      <w:r w:rsidRPr="00097C96">
        <w:rPr>
          <w:rFonts w:ascii="Arial" w:eastAsia="Times New Roman" w:hAnsi="Arial" w:cs="Arial"/>
          <w:color w:val="222222"/>
          <w:sz w:val="24"/>
          <w:szCs w:val="24"/>
        </w:rPr>
        <w:t>, a decline from the prior year’s $16.6 million, largely due to reductions in cash balances. Liabilities fell slightly to $1.9 million. Fund balances decreased from $14.4 million to $9.8 million, a </w:t>
      </w:r>
      <w:r w:rsidRPr="00097C96">
        <w:rPr>
          <w:rFonts w:ascii="Arial" w:eastAsia="Times New Roman" w:hAnsi="Arial" w:cs="Arial"/>
          <w:b/>
          <w:bCs/>
          <w:color w:val="222222"/>
          <w:sz w:val="24"/>
          <w:szCs w:val="24"/>
        </w:rPr>
        <w:t>net reduction of $4.5 million</w:t>
      </w:r>
      <w:r w:rsidRPr="00097C96">
        <w:rPr>
          <w:rFonts w:ascii="Arial" w:eastAsia="Times New Roman" w:hAnsi="Arial" w:cs="Arial"/>
          <w:color w:val="222222"/>
          <w:sz w:val="24"/>
          <w:szCs w:val="24"/>
        </w:rPr>
        <w:t>.</w:t>
      </w:r>
    </w:p>
    <w:p w14:paraId="7790FFF0" w14:textId="77777777" w:rsidR="00097C96" w:rsidRPr="00097C96" w:rsidRDefault="00097C96" w:rsidP="00097C96">
      <w:pPr>
        <w:shd w:val="clear" w:color="auto" w:fill="FFFFFF"/>
        <w:spacing w:before="100" w:beforeAutospacing="1" w:after="100" w:afterAutospacing="1" w:line="240" w:lineRule="auto"/>
        <w:rPr>
          <w:rFonts w:ascii="Arial" w:eastAsia="Times New Roman" w:hAnsi="Arial" w:cs="Arial"/>
          <w:color w:val="222222"/>
          <w:sz w:val="24"/>
          <w:szCs w:val="24"/>
        </w:rPr>
      </w:pPr>
      <w:r w:rsidRPr="00097C96">
        <w:rPr>
          <w:rFonts w:ascii="Arial" w:eastAsia="Times New Roman" w:hAnsi="Arial" w:cs="Arial"/>
          <w:color w:val="222222"/>
          <w:sz w:val="24"/>
          <w:szCs w:val="24"/>
        </w:rPr>
        <w:t>Much of this reduction was due to planned use of reserves and appropriated fund balance, including significant allocations for capital and transportation reserves. While the fund balance declined, the auditor emphasized that this was largely anticipated and aligned with budgetary planning.</w:t>
      </w:r>
    </w:p>
    <w:p w14:paraId="10B78E08" w14:textId="77777777" w:rsidR="00097C96" w:rsidRPr="00097C96" w:rsidRDefault="00097C96" w:rsidP="00097C96">
      <w:pPr>
        <w:shd w:val="clear" w:color="auto" w:fill="FFFFFF"/>
        <w:spacing w:before="100" w:beforeAutospacing="1" w:after="100" w:afterAutospacing="1" w:line="240" w:lineRule="auto"/>
        <w:outlineLvl w:val="3"/>
        <w:rPr>
          <w:rFonts w:ascii="Arial" w:eastAsia="Times New Roman" w:hAnsi="Arial" w:cs="Arial"/>
          <w:b/>
          <w:bCs/>
          <w:color w:val="222222"/>
          <w:sz w:val="24"/>
          <w:szCs w:val="24"/>
        </w:rPr>
      </w:pPr>
      <w:r w:rsidRPr="00097C96">
        <w:rPr>
          <w:rFonts w:ascii="Arial" w:eastAsia="Times New Roman" w:hAnsi="Arial" w:cs="Arial"/>
          <w:b/>
          <w:bCs/>
          <w:color w:val="222222"/>
          <w:sz w:val="24"/>
          <w:szCs w:val="24"/>
        </w:rPr>
        <w:t>Reserve Analysis</w:t>
      </w:r>
    </w:p>
    <w:p w14:paraId="6CD0757C" w14:textId="77777777" w:rsidR="00097C96" w:rsidRPr="00097C96" w:rsidRDefault="00097C96" w:rsidP="00097C96">
      <w:pPr>
        <w:shd w:val="clear" w:color="auto" w:fill="FFFFFF"/>
        <w:spacing w:before="100" w:beforeAutospacing="1" w:after="100" w:afterAutospacing="1" w:line="240" w:lineRule="auto"/>
        <w:rPr>
          <w:rFonts w:ascii="Arial" w:eastAsia="Times New Roman" w:hAnsi="Arial" w:cs="Arial"/>
          <w:color w:val="222222"/>
          <w:sz w:val="24"/>
          <w:szCs w:val="24"/>
        </w:rPr>
      </w:pPr>
      <w:r w:rsidRPr="00097C96">
        <w:rPr>
          <w:rFonts w:ascii="Arial" w:eastAsia="Times New Roman" w:hAnsi="Arial" w:cs="Arial"/>
          <w:color w:val="222222"/>
          <w:sz w:val="24"/>
          <w:szCs w:val="24"/>
        </w:rPr>
        <w:t>The Committee discussed the </w:t>
      </w:r>
      <w:r w:rsidRPr="00097C96">
        <w:rPr>
          <w:rFonts w:ascii="Arial" w:eastAsia="Times New Roman" w:hAnsi="Arial" w:cs="Arial"/>
          <w:b/>
          <w:bCs/>
          <w:color w:val="222222"/>
          <w:sz w:val="24"/>
          <w:szCs w:val="24"/>
        </w:rPr>
        <w:t>reserve accounts</w:t>
      </w:r>
      <w:r w:rsidRPr="00097C96">
        <w:rPr>
          <w:rFonts w:ascii="Arial" w:eastAsia="Times New Roman" w:hAnsi="Arial" w:cs="Arial"/>
          <w:color w:val="222222"/>
          <w:sz w:val="24"/>
          <w:szCs w:val="24"/>
        </w:rPr>
        <w:t>, which continue to be a vital financial management tool. Notable activity included:</w:t>
      </w:r>
    </w:p>
    <w:p w14:paraId="1438192D" w14:textId="77777777" w:rsidR="00097C96" w:rsidRPr="00097C96" w:rsidRDefault="00097C96" w:rsidP="00097C9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097C96">
        <w:rPr>
          <w:rFonts w:ascii="Arial" w:eastAsia="Times New Roman" w:hAnsi="Arial" w:cs="Arial"/>
          <w:b/>
          <w:bCs/>
          <w:color w:val="222222"/>
          <w:sz w:val="24"/>
          <w:szCs w:val="24"/>
        </w:rPr>
        <w:t>Capital Reserves</w:t>
      </w:r>
      <w:r w:rsidRPr="00097C96">
        <w:rPr>
          <w:rFonts w:ascii="Arial" w:eastAsia="Times New Roman" w:hAnsi="Arial" w:cs="Arial"/>
          <w:color w:val="222222"/>
          <w:sz w:val="24"/>
          <w:szCs w:val="24"/>
        </w:rPr>
        <w:t> were drawn down by more than $4.4 million for voter-approved projects.</w:t>
      </w:r>
    </w:p>
    <w:p w14:paraId="472A8207" w14:textId="77777777" w:rsidR="00097C96" w:rsidRPr="00097C96" w:rsidRDefault="00097C96" w:rsidP="00097C9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097C96">
        <w:rPr>
          <w:rFonts w:ascii="Arial" w:eastAsia="Times New Roman" w:hAnsi="Arial" w:cs="Arial"/>
          <w:color w:val="222222"/>
          <w:sz w:val="24"/>
          <w:szCs w:val="24"/>
        </w:rPr>
        <w:t>The district maintained steady growth in </w:t>
      </w:r>
      <w:r w:rsidRPr="00097C96">
        <w:rPr>
          <w:rFonts w:ascii="Arial" w:eastAsia="Times New Roman" w:hAnsi="Arial" w:cs="Arial"/>
          <w:b/>
          <w:bCs/>
          <w:color w:val="222222"/>
          <w:sz w:val="24"/>
          <w:szCs w:val="24"/>
        </w:rPr>
        <w:t>retirement reserves</w:t>
      </w:r>
      <w:r w:rsidRPr="00097C96">
        <w:rPr>
          <w:rFonts w:ascii="Arial" w:eastAsia="Times New Roman" w:hAnsi="Arial" w:cs="Arial"/>
          <w:color w:val="222222"/>
          <w:sz w:val="24"/>
          <w:szCs w:val="24"/>
        </w:rPr>
        <w:t> and </w:t>
      </w:r>
      <w:r w:rsidRPr="00097C96">
        <w:rPr>
          <w:rFonts w:ascii="Arial" w:eastAsia="Times New Roman" w:hAnsi="Arial" w:cs="Arial"/>
          <w:b/>
          <w:bCs/>
          <w:color w:val="222222"/>
          <w:sz w:val="24"/>
          <w:szCs w:val="24"/>
        </w:rPr>
        <w:t>workers’ compensation reserves</w:t>
      </w:r>
      <w:r w:rsidRPr="00097C96">
        <w:rPr>
          <w:rFonts w:ascii="Arial" w:eastAsia="Times New Roman" w:hAnsi="Arial" w:cs="Arial"/>
          <w:color w:val="222222"/>
          <w:sz w:val="24"/>
          <w:szCs w:val="24"/>
        </w:rPr>
        <w:t>, ensuring stability for long-term obligations.</w:t>
      </w:r>
    </w:p>
    <w:p w14:paraId="44CB269A" w14:textId="77777777" w:rsidR="00097C96" w:rsidRPr="00097C96" w:rsidRDefault="00097C96" w:rsidP="00097C9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097C96">
        <w:rPr>
          <w:rFonts w:ascii="Arial" w:eastAsia="Times New Roman" w:hAnsi="Arial" w:cs="Arial"/>
          <w:color w:val="222222"/>
          <w:sz w:val="24"/>
          <w:szCs w:val="24"/>
        </w:rPr>
        <w:lastRenderedPageBreak/>
        <w:t>Appropriations for 2025-26 total $1.46 million in reserves plus $3 million in fund balance, demonstrating a proactive approach to balancing future budgets.</w:t>
      </w:r>
    </w:p>
    <w:p w14:paraId="4094B68A" w14:textId="77777777" w:rsidR="00097C96" w:rsidRPr="00097C96" w:rsidRDefault="00097C96" w:rsidP="00097C96">
      <w:pPr>
        <w:shd w:val="clear" w:color="auto" w:fill="FFFFFF"/>
        <w:spacing w:before="100" w:beforeAutospacing="1" w:after="100" w:afterAutospacing="1" w:line="240" w:lineRule="auto"/>
        <w:outlineLvl w:val="3"/>
        <w:rPr>
          <w:rFonts w:ascii="Arial" w:eastAsia="Times New Roman" w:hAnsi="Arial" w:cs="Arial"/>
          <w:b/>
          <w:bCs/>
          <w:color w:val="222222"/>
          <w:sz w:val="24"/>
          <w:szCs w:val="24"/>
        </w:rPr>
      </w:pPr>
      <w:r w:rsidRPr="00097C96">
        <w:rPr>
          <w:rFonts w:ascii="Arial" w:eastAsia="Times New Roman" w:hAnsi="Arial" w:cs="Arial"/>
          <w:b/>
          <w:bCs/>
          <w:color w:val="222222"/>
          <w:sz w:val="24"/>
          <w:szCs w:val="24"/>
        </w:rPr>
        <w:t>Revenues and Expenditures</w:t>
      </w:r>
    </w:p>
    <w:p w14:paraId="242BA8BF" w14:textId="77777777" w:rsidR="00097C96" w:rsidRPr="00097C96" w:rsidRDefault="00097C96" w:rsidP="00097C96">
      <w:pPr>
        <w:shd w:val="clear" w:color="auto" w:fill="FFFFFF"/>
        <w:spacing w:before="100" w:beforeAutospacing="1" w:after="100" w:afterAutospacing="1" w:line="240" w:lineRule="auto"/>
        <w:rPr>
          <w:rFonts w:ascii="Arial" w:eastAsia="Times New Roman" w:hAnsi="Arial" w:cs="Arial"/>
          <w:color w:val="222222"/>
          <w:sz w:val="24"/>
          <w:szCs w:val="24"/>
        </w:rPr>
      </w:pPr>
      <w:r w:rsidRPr="00097C96">
        <w:rPr>
          <w:rFonts w:ascii="Arial" w:eastAsia="Times New Roman" w:hAnsi="Arial" w:cs="Arial"/>
          <w:color w:val="222222"/>
          <w:sz w:val="24"/>
          <w:szCs w:val="24"/>
        </w:rPr>
        <w:t>The audit showed </w:t>
      </w:r>
      <w:r w:rsidRPr="00097C96">
        <w:rPr>
          <w:rFonts w:ascii="Arial" w:eastAsia="Times New Roman" w:hAnsi="Arial" w:cs="Arial"/>
          <w:b/>
          <w:bCs/>
          <w:color w:val="222222"/>
          <w:sz w:val="24"/>
          <w:szCs w:val="24"/>
        </w:rPr>
        <w:t>revenues outperforming projections</w:t>
      </w:r>
      <w:r w:rsidRPr="00097C96">
        <w:rPr>
          <w:rFonts w:ascii="Arial" w:eastAsia="Times New Roman" w:hAnsi="Arial" w:cs="Arial"/>
          <w:color w:val="222222"/>
          <w:sz w:val="24"/>
          <w:szCs w:val="24"/>
        </w:rPr>
        <w:t> by $1.87 million, driven by stronger-than-expected state aid, higher interest earnings, and miscellaneous revenues. However, expenditures exceeded budget by approximately </w:t>
      </w:r>
      <w:r w:rsidRPr="00097C96">
        <w:rPr>
          <w:rFonts w:ascii="Arial" w:eastAsia="Times New Roman" w:hAnsi="Arial" w:cs="Arial"/>
          <w:b/>
          <w:bCs/>
          <w:color w:val="222222"/>
          <w:sz w:val="24"/>
          <w:szCs w:val="24"/>
        </w:rPr>
        <w:t>$1.26 million</w:t>
      </w:r>
      <w:r w:rsidRPr="00097C96">
        <w:rPr>
          <w:rFonts w:ascii="Arial" w:eastAsia="Times New Roman" w:hAnsi="Arial" w:cs="Arial"/>
          <w:color w:val="222222"/>
          <w:sz w:val="24"/>
          <w:szCs w:val="24"/>
        </w:rPr>
        <w:t>, mainly due to higher transfers, which offset gains in revenues.</w:t>
      </w:r>
    </w:p>
    <w:p w14:paraId="39F56E58" w14:textId="77777777" w:rsidR="00097C96" w:rsidRPr="00097C96" w:rsidRDefault="00097C96" w:rsidP="00097C96">
      <w:pPr>
        <w:shd w:val="clear" w:color="auto" w:fill="FFFFFF"/>
        <w:spacing w:before="100" w:beforeAutospacing="1" w:after="100" w:afterAutospacing="1" w:line="240" w:lineRule="auto"/>
        <w:rPr>
          <w:rFonts w:ascii="Arial" w:eastAsia="Times New Roman" w:hAnsi="Arial" w:cs="Arial"/>
          <w:color w:val="222222"/>
          <w:sz w:val="24"/>
          <w:szCs w:val="24"/>
        </w:rPr>
      </w:pPr>
      <w:r w:rsidRPr="00097C96">
        <w:rPr>
          <w:rFonts w:ascii="Arial" w:eastAsia="Times New Roman" w:hAnsi="Arial" w:cs="Arial"/>
          <w:color w:val="222222"/>
          <w:sz w:val="24"/>
          <w:szCs w:val="24"/>
        </w:rPr>
        <w:t>As a result, the overall </w:t>
      </w:r>
      <w:r w:rsidRPr="00097C96">
        <w:rPr>
          <w:rFonts w:ascii="Arial" w:eastAsia="Times New Roman" w:hAnsi="Arial" w:cs="Arial"/>
          <w:b/>
          <w:bCs/>
          <w:color w:val="222222"/>
          <w:sz w:val="24"/>
          <w:szCs w:val="24"/>
        </w:rPr>
        <w:t>fund balance declined by $4.54 million</w:t>
      </w:r>
      <w:r w:rsidRPr="00097C96">
        <w:rPr>
          <w:rFonts w:ascii="Arial" w:eastAsia="Times New Roman" w:hAnsi="Arial" w:cs="Arial"/>
          <w:color w:val="222222"/>
          <w:sz w:val="24"/>
          <w:szCs w:val="24"/>
        </w:rPr>
        <w:t>, reflecting both the planned use of reserves and higher expenditure levels.</w:t>
      </w:r>
    </w:p>
    <w:p w14:paraId="17970056" w14:textId="77777777" w:rsidR="00097C96" w:rsidRPr="00097C96" w:rsidRDefault="00097C96" w:rsidP="00097C96">
      <w:pPr>
        <w:shd w:val="clear" w:color="auto" w:fill="FFFFFF"/>
        <w:spacing w:before="100" w:beforeAutospacing="1" w:after="100" w:afterAutospacing="1" w:line="240" w:lineRule="auto"/>
        <w:outlineLvl w:val="3"/>
        <w:rPr>
          <w:rFonts w:ascii="Arial" w:eastAsia="Times New Roman" w:hAnsi="Arial" w:cs="Arial"/>
          <w:b/>
          <w:bCs/>
          <w:color w:val="222222"/>
          <w:sz w:val="24"/>
          <w:szCs w:val="24"/>
        </w:rPr>
      </w:pPr>
      <w:r w:rsidRPr="00097C96">
        <w:rPr>
          <w:rFonts w:ascii="Arial" w:eastAsia="Times New Roman" w:hAnsi="Arial" w:cs="Arial"/>
          <w:b/>
          <w:bCs/>
          <w:color w:val="222222"/>
          <w:sz w:val="24"/>
          <w:szCs w:val="24"/>
        </w:rPr>
        <w:t>Other Funds</w:t>
      </w:r>
    </w:p>
    <w:p w14:paraId="16F498F8" w14:textId="77777777" w:rsidR="00097C96" w:rsidRPr="00097C96" w:rsidRDefault="00097C96" w:rsidP="00097C96">
      <w:pPr>
        <w:shd w:val="clear" w:color="auto" w:fill="FFFFFF"/>
        <w:spacing w:before="100" w:beforeAutospacing="1" w:after="100" w:afterAutospacing="1" w:line="240" w:lineRule="auto"/>
        <w:rPr>
          <w:rFonts w:ascii="Arial" w:eastAsia="Times New Roman" w:hAnsi="Arial" w:cs="Arial"/>
          <w:color w:val="222222"/>
          <w:sz w:val="24"/>
          <w:szCs w:val="24"/>
        </w:rPr>
      </w:pPr>
      <w:r w:rsidRPr="00097C96">
        <w:rPr>
          <w:rFonts w:ascii="Arial" w:eastAsia="Times New Roman" w:hAnsi="Arial" w:cs="Arial"/>
          <w:color w:val="222222"/>
          <w:sz w:val="24"/>
          <w:szCs w:val="24"/>
        </w:rPr>
        <w:t>The auditor highlighted positive results in ancillary funds:</w:t>
      </w:r>
    </w:p>
    <w:p w14:paraId="409D1EA3" w14:textId="77777777" w:rsidR="00097C96" w:rsidRPr="00097C96" w:rsidRDefault="00097C96" w:rsidP="00097C96">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097C96">
        <w:rPr>
          <w:rFonts w:ascii="Arial" w:eastAsia="Times New Roman" w:hAnsi="Arial" w:cs="Arial"/>
          <w:b/>
          <w:bCs/>
          <w:color w:val="222222"/>
          <w:sz w:val="24"/>
          <w:szCs w:val="24"/>
        </w:rPr>
        <w:t>School Lunch Fund</w:t>
      </w:r>
      <w:r w:rsidRPr="00097C96">
        <w:rPr>
          <w:rFonts w:ascii="Arial" w:eastAsia="Times New Roman" w:hAnsi="Arial" w:cs="Arial"/>
          <w:color w:val="222222"/>
          <w:sz w:val="24"/>
          <w:szCs w:val="24"/>
        </w:rPr>
        <w:t> closed with a healthy surplus, increasing its fund balance to $580,954.</w:t>
      </w:r>
    </w:p>
    <w:p w14:paraId="66AD240F" w14:textId="77777777" w:rsidR="00097C96" w:rsidRPr="00097C96" w:rsidRDefault="00097C96" w:rsidP="00097C96">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097C96">
        <w:rPr>
          <w:rFonts w:ascii="Arial" w:eastAsia="Times New Roman" w:hAnsi="Arial" w:cs="Arial"/>
          <w:b/>
          <w:bCs/>
          <w:color w:val="222222"/>
          <w:sz w:val="24"/>
          <w:szCs w:val="24"/>
        </w:rPr>
        <w:t>Debt Service Fund</w:t>
      </w:r>
      <w:r w:rsidRPr="00097C96">
        <w:rPr>
          <w:rFonts w:ascii="Arial" w:eastAsia="Times New Roman" w:hAnsi="Arial" w:cs="Arial"/>
          <w:color w:val="222222"/>
          <w:sz w:val="24"/>
          <w:szCs w:val="24"/>
        </w:rPr>
        <w:t> grew slightly to $1.5 million.</w:t>
      </w:r>
    </w:p>
    <w:p w14:paraId="1B4D5348" w14:textId="77777777" w:rsidR="00097C96" w:rsidRPr="00097C96" w:rsidRDefault="00097C96" w:rsidP="00097C96">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097C96">
        <w:rPr>
          <w:rFonts w:ascii="Arial" w:eastAsia="Times New Roman" w:hAnsi="Arial" w:cs="Arial"/>
          <w:b/>
          <w:bCs/>
          <w:color w:val="222222"/>
          <w:sz w:val="24"/>
          <w:szCs w:val="24"/>
        </w:rPr>
        <w:t>Capital Projects Fund</w:t>
      </w:r>
      <w:r w:rsidRPr="00097C96">
        <w:rPr>
          <w:rFonts w:ascii="Arial" w:eastAsia="Times New Roman" w:hAnsi="Arial" w:cs="Arial"/>
          <w:color w:val="222222"/>
          <w:sz w:val="24"/>
          <w:szCs w:val="24"/>
        </w:rPr>
        <w:t> expanded to nearly $4.0 million, reflecting inflows for ongoing construction.</w:t>
      </w:r>
    </w:p>
    <w:p w14:paraId="00809FFE" w14:textId="77777777" w:rsidR="00097C96" w:rsidRPr="00097C96" w:rsidRDefault="00097C96" w:rsidP="00097C96">
      <w:pPr>
        <w:shd w:val="clear" w:color="auto" w:fill="FFFFFF"/>
        <w:spacing w:before="100" w:beforeAutospacing="1" w:after="100" w:afterAutospacing="1" w:line="240" w:lineRule="auto"/>
        <w:rPr>
          <w:rFonts w:ascii="Arial" w:eastAsia="Times New Roman" w:hAnsi="Arial" w:cs="Arial"/>
          <w:color w:val="222222"/>
          <w:sz w:val="24"/>
          <w:szCs w:val="24"/>
        </w:rPr>
      </w:pPr>
      <w:r w:rsidRPr="00097C96">
        <w:rPr>
          <w:rFonts w:ascii="Arial" w:eastAsia="Times New Roman" w:hAnsi="Arial" w:cs="Arial"/>
          <w:color w:val="222222"/>
          <w:sz w:val="24"/>
          <w:szCs w:val="24"/>
        </w:rPr>
        <w:t>These figures reflect prudent fund management, even amidst rising operational costs.</w:t>
      </w:r>
    </w:p>
    <w:p w14:paraId="6186748A" w14:textId="77777777" w:rsidR="00097C96" w:rsidRPr="00097C96" w:rsidRDefault="00097C96" w:rsidP="00097C96">
      <w:pPr>
        <w:shd w:val="clear" w:color="auto" w:fill="FFFFFF"/>
        <w:spacing w:before="100" w:beforeAutospacing="1" w:after="100" w:afterAutospacing="1" w:line="240" w:lineRule="auto"/>
        <w:outlineLvl w:val="3"/>
        <w:rPr>
          <w:rFonts w:ascii="Arial" w:eastAsia="Times New Roman" w:hAnsi="Arial" w:cs="Arial"/>
          <w:b/>
          <w:bCs/>
          <w:color w:val="222222"/>
          <w:sz w:val="24"/>
          <w:szCs w:val="24"/>
        </w:rPr>
      </w:pPr>
      <w:r w:rsidRPr="00097C96">
        <w:rPr>
          <w:rFonts w:ascii="Arial" w:eastAsia="Times New Roman" w:hAnsi="Arial" w:cs="Arial"/>
          <w:b/>
          <w:bCs/>
          <w:color w:val="222222"/>
          <w:sz w:val="24"/>
          <w:szCs w:val="24"/>
        </w:rPr>
        <w:t>Entity-Wide Statements</w:t>
      </w:r>
    </w:p>
    <w:p w14:paraId="7E31C4D9" w14:textId="77777777" w:rsidR="00097C96" w:rsidRPr="00097C96" w:rsidRDefault="00097C96" w:rsidP="00097C96">
      <w:pPr>
        <w:shd w:val="clear" w:color="auto" w:fill="FFFFFF"/>
        <w:spacing w:before="100" w:beforeAutospacing="1" w:after="100" w:afterAutospacing="1" w:line="240" w:lineRule="auto"/>
        <w:rPr>
          <w:rFonts w:ascii="Arial" w:eastAsia="Times New Roman" w:hAnsi="Arial" w:cs="Arial"/>
          <w:color w:val="222222"/>
          <w:sz w:val="24"/>
          <w:szCs w:val="24"/>
        </w:rPr>
      </w:pPr>
      <w:r w:rsidRPr="00097C96">
        <w:rPr>
          <w:rFonts w:ascii="Arial" w:eastAsia="Times New Roman" w:hAnsi="Arial" w:cs="Arial"/>
          <w:color w:val="222222"/>
          <w:sz w:val="24"/>
          <w:szCs w:val="24"/>
        </w:rPr>
        <w:t>Mr. Zuber reviewed the district’s </w:t>
      </w:r>
      <w:r w:rsidRPr="00097C96">
        <w:rPr>
          <w:rFonts w:ascii="Arial" w:eastAsia="Times New Roman" w:hAnsi="Arial" w:cs="Arial"/>
          <w:b/>
          <w:bCs/>
          <w:color w:val="222222"/>
          <w:sz w:val="24"/>
          <w:szCs w:val="24"/>
        </w:rPr>
        <w:t>entity-wide net position</w:t>
      </w:r>
      <w:r w:rsidRPr="00097C96">
        <w:rPr>
          <w:rFonts w:ascii="Arial" w:eastAsia="Times New Roman" w:hAnsi="Arial" w:cs="Arial"/>
          <w:color w:val="222222"/>
          <w:sz w:val="24"/>
          <w:szCs w:val="24"/>
        </w:rPr>
        <w:t>, which stood at a negative $12.4 million due to long-term liabilities, particularly retiree health benefits (OPEB) valued at $45.3 million. This challenge is common across school districts and does not represent a short-term fiscal crisis but a structural obligation to be monitored.</w:t>
      </w:r>
    </w:p>
    <w:p w14:paraId="5659A1A8" w14:textId="77777777" w:rsidR="00097C96" w:rsidRPr="00097C96" w:rsidRDefault="00097C96" w:rsidP="00097C96">
      <w:pPr>
        <w:shd w:val="clear" w:color="auto" w:fill="FFFFFF"/>
        <w:spacing w:before="100" w:beforeAutospacing="1" w:after="100" w:afterAutospacing="1" w:line="240" w:lineRule="auto"/>
        <w:outlineLvl w:val="3"/>
        <w:rPr>
          <w:rFonts w:ascii="Arial" w:eastAsia="Times New Roman" w:hAnsi="Arial" w:cs="Arial"/>
          <w:b/>
          <w:bCs/>
          <w:color w:val="222222"/>
          <w:sz w:val="24"/>
          <w:szCs w:val="24"/>
        </w:rPr>
      </w:pPr>
      <w:r w:rsidRPr="00097C96">
        <w:rPr>
          <w:rFonts w:ascii="Arial" w:eastAsia="Times New Roman" w:hAnsi="Arial" w:cs="Arial"/>
          <w:b/>
          <w:bCs/>
          <w:color w:val="222222"/>
          <w:sz w:val="24"/>
          <w:szCs w:val="24"/>
        </w:rPr>
        <w:t>Committee Discussion</w:t>
      </w:r>
    </w:p>
    <w:p w14:paraId="479B885E" w14:textId="77777777" w:rsidR="00097C96" w:rsidRPr="00097C96" w:rsidRDefault="00097C96" w:rsidP="00097C96">
      <w:pPr>
        <w:shd w:val="clear" w:color="auto" w:fill="FFFFFF"/>
        <w:spacing w:before="100" w:beforeAutospacing="1" w:after="100" w:afterAutospacing="1" w:line="240" w:lineRule="auto"/>
        <w:rPr>
          <w:rFonts w:ascii="Arial" w:eastAsia="Times New Roman" w:hAnsi="Arial" w:cs="Arial"/>
          <w:color w:val="222222"/>
          <w:sz w:val="24"/>
          <w:szCs w:val="24"/>
        </w:rPr>
      </w:pPr>
      <w:r w:rsidRPr="00097C96">
        <w:rPr>
          <w:rFonts w:ascii="Arial" w:eastAsia="Times New Roman" w:hAnsi="Arial" w:cs="Arial"/>
          <w:color w:val="222222"/>
          <w:sz w:val="24"/>
          <w:szCs w:val="24"/>
        </w:rPr>
        <w:t>The Committee engaged in dialogue about sustainability, particularly around </w:t>
      </w:r>
      <w:r w:rsidRPr="00097C96">
        <w:rPr>
          <w:rFonts w:ascii="Arial" w:eastAsia="Times New Roman" w:hAnsi="Arial" w:cs="Arial"/>
          <w:b/>
          <w:bCs/>
          <w:color w:val="222222"/>
          <w:sz w:val="24"/>
          <w:szCs w:val="24"/>
        </w:rPr>
        <w:t>electric bus mandates</w:t>
      </w:r>
      <w:r w:rsidRPr="00097C96">
        <w:rPr>
          <w:rFonts w:ascii="Arial" w:eastAsia="Times New Roman" w:hAnsi="Arial" w:cs="Arial"/>
          <w:color w:val="222222"/>
          <w:sz w:val="24"/>
          <w:szCs w:val="24"/>
        </w:rPr>
        <w:t> and </w:t>
      </w:r>
      <w:r w:rsidRPr="00097C96">
        <w:rPr>
          <w:rFonts w:ascii="Arial" w:eastAsia="Times New Roman" w:hAnsi="Arial" w:cs="Arial"/>
          <w:b/>
          <w:bCs/>
          <w:color w:val="222222"/>
          <w:sz w:val="24"/>
          <w:szCs w:val="24"/>
        </w:rPr>
        <w:t>reserve usage</w:t>
      </w:r>
      <w:r w:rsidRPr="00097C96">
        <w:rPr>
          <w:rFonts w:ascii="Arial" w:eastAsia="Times New Roman" w:hAnsi="Arial" w:cs="Arial"/>
          <w:color w:val="222222"/>
          <w:sz w:val="24"/>
          <w:szCs w:val="24"/>
        </w:rPr>
        <w:t>. Leadership acknowledged the improved credit rating to </w:t>
      </w:r>
      <w:r w:rsidRPr="00097C96">
        <w:rPr>
          <w:rFonts w:ascii="Arial" w:eastAsia="Times New Roman" w:hAnsi="Arial" w:cs="Arial"/>
          <w:b/>
          <w:bCs/>
          <w:color w:val="222222"/>
          <w:sz w:val="24"/>
          <w:szCs w:val="24"/>
        </w:rPr>
        <w:t>AA-</w:t>
      </w:r>
      <w:r w:rsidRPr="00097C96">
        <w:rPr>
          <w:rFonts w:ascii="Arial" w:eastAsia="Times New Roman" w:hAnsi="Arial" w:cs="Arial"/>
          <w:color w:val="222222"/>
          <w:sz w:val="24"/>
          <w:szCs w:val="24"/>
        </w:rPr>
        <w:t>, which positions the district favorably for future borrowing, despite fiscal pressures. The consensus was that while the district is financially sound, careful monitoring of reserves and long-term liabilities remains essential.</w:t>
      </w:r>
    </w:p>
    <w:p w14:paraId="34CB4BED" w14:textId="77777777" w:rsidR="00097C96" w:rsidRPr="00097C96" w:rsidRDefault="00097C96" w:rsidP="00097C96">
      <w:pPr>
        <w:shd w:val="clear" w:color="auto" w:fill="FFFFFF"/>
        <w:spacing w:before="100" w:beforeAutospacing="1" w:after="100" w:afterAutospacing="1" w:line="240" w:lineRule="auto"/>
        <w:outlineLvl w:val="3"/>
        <w:rPr>
          <w:rFonts w:ascii="Arial" w:eastAsia="Times New Roman" w:hAnsi="Arial" w:cs="Arial"/>
          <w:b/>
          <w:bCs/>
          <w:color w:val="222222"/>
          <w:sz w:val="24"/>
          <w:szCs w:val="24"/>
        </w:rPr>
      </w:pPr>
      <w:r w:rsidRPr="00097C96">
        <w:rPr>
          <w:rFonts w:ascii="Arial" w:eastAsia="Times New Roman" w:hAnsi="Arial" w:cs="Arial"/>
          <w:b/>
          <w:bCs/>
          <w:color w:val="222222"/>
          <w:sz w:val="24"/>
          <w:szCs w:val="24"/>
        </w:rPr>
        <w:t>Conclusion</w:t>
      </w:r>
    </w:p>
    <w:p w14:paraId="411F019F" w14:textId="5FA12AAA" w:rsidR="004A1731" w:rsidRPr="00097C96" w:rsidRDefault="00097C96" w:rsidP="00097C96">
      <w:pPr>
        <w:shd w:val="clear" w:color="auto" w:fill="FFFFFF"/>
        <w:spacing w:before="100" w:beforeAutospacing="1" w:after="100" w:afterAutospacing="1" w:line="240" w:lineRule="auto"/>
        <w:rPr>
          <w:rFonts w:ascii="Arial" w:eastAsia="Times New Roman" w:hAnsi="Arial" w:cs="Arial"/>
          <w:color w:val="222222"/>
          <w:sz w:val="24"/>
          <w:szCs w:val="24"/>
        </w:rPr>
      </w:pPr>
      <w:r w:rsidRPr="00097C96">
        <w:rPr>
          <w:rFonts w:ascii="Arial" w:eastAsia="Times New Roman" w:hAnsi="Arial" w:cs="Arial"/>
          <w:color w:val="222222"/>
          <w:sz w:val="24"/>
          <w:szCs w:val="24"/>
        </w:rPr>
        <w:t>The auditor issued a clean report with no significant deficiencies. The Committee expressed appreciation for the district’s sound fiscal management and transparency. The meeting adjourned with agreement to continue close oversight of reserves, expenditures, and state policy changes affecting long-term finances.</w:t>
      </w:r>
    </w:p>
    <w:sectPr w:rsidR="004A1731" w:rsidRPr="00097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4FAD"/>
    <w:multiLevelType w:val="multilevel"/>
    <w:tmpl w:val="A718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9E1A06"/>
    <w:multiLevelType w:val="multilevel"/>
    <w:tmpl w:val="FB7E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1416FA"/>
    <w:multiLevelType w:val="multilevel"/>
    <w:tmpl w:val="78F4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96"/>
    <w:rsid w:val="00097C96"/>
    <w:rsid w:val="004A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C1AB"/>
  <w15:chartTrackingRefBased/>
  <w15:docId w15:val="{4B30F211-7F56-48A4-9577-7203B789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5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Fall</dc:creator>
  <cp:keywords/>
  <dc:description/>
  <cp:lastModifiedBy>Bernadette Fall</cp:lastModifiedBy>
  <cp:revision>1</cp:revision>
  <dcterms:created xsi:type="dcterms:W3CDTF">2025-09-19T15:46:00Z</dcterms:created>
  <dcterms:modified xsi:type="dcterms:W3CDTF">2025-09-19T15:48:00Z</dcterms:modified>
</cp:coreProperties>
</file>